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 w:lineRule="atLeast"/>
        <w:rPr>
          <w:rFonts w:hint="eastAsia" w:ascii="仿宋_GB2312"/>
          <w:szCs w:val="32"/>
        </w:rPr>
      </w:pPr>
      <w:r>
        <w:rPr>
          <w:rFonts w:hint="eastAsia" w:ascii="仿宋_GB2312"/>
          <w:szCs w:val="32"/>
        </w:rPr>
        <w:t xml:space="preserve">                             </w:t>
      </w:r>
    </w:p>
    <w:p>
      <w:pPr>
        <w:jc w:val="center"/>
        <w:rPr>
          <w:rFonts w:hint="eastAsia" w:ascii="方正小标宋简体" w:hAnsi="方正小标宋简体" w:eastAsia="方正小标宋简体" w:cs="方正小标宋简体"/>
          <w:b w:val="0"/>
          <w:bCs/>
          <w:color w:val="000000"/>
          <w:sz w:val="44"/>
          <w:szCs w:val="44"/>
        </w:rPr>
      </w:pPr>
      <w:bookmarkStart w:id="0" w:name="_GoBack"/>
      <w:r>
        <w:rPr>
          <w:rFonts w:hint="eastAsia" w:ascii="方正小标宋简体" w:hAnsi="方正小标宋简体" w:eastAsia="方正小标宋简体" w:cs="方正小标宋简体"/>
          <w:b w:val="0"/>
          <w:bCs/>
          <w:color w:val="000000"/>
          <w:sz w:val="44"/>
          <w:szCs w:val="44"/>
          <w:lang w:eastAsia="zh-CN"/>
        </w:rPr>
        <w:t>不拒绝公积金贷款</w:t>
      </w:r>
      <w:r>
        <w:rPr>
          <w:rFonts w:hint="eastAsia" w:ascii="方正小标宋简体" w:hAnsi="方正小标宋简体" w:eastAsia="方正小标宋简体" w:cs="方正小标宋简体"/>
          <w:b w:val="0"/>
          <w:bCs/>
          <w:color w:val="000000"/>
          <w:sz w:val="44"/>
          <w:szCs w:val="44"/>
        </w:rPr>
        <w:t>承诺书</w:t>
      </w:r>
    </w:p>
    <w:bookmarkEnd w:id="0"/>
    <w:p>
      <w:pPr>
        <w:jc w:val="center"/>
        <w:rPr>
          <w:rFonts w:hint="eastAsia"/>
          <w:b/>
          <w:color w:val="000000"/>
          <w:sz w:val="18"/>
          <w:szCs w:val="18"/>
        </w:rPr>
      </w:pP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我公司郑重承诺： 　　</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一、严格遵守</w:t>
      </w:r>
      <w:r>
        <w:rPr>
          <w:rFonts w:hint="eastAsia" w:ascii="仿宋_GB2312" w:eastAsia="仿宋_GB2312"/>
          <w:color w:val="000000"/>
          <w:sz w:val="32"/>
          <w:szCs w:val="32"/>
        </w:rPr>
        <w:t>住房城乡建设部 财政部 中国人民银行 国土资源部</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rPr>
        <w:t>关于维护住房公积金缴存职工购房贷款权益的通知</w:t>
      </w:r>
      <w:r>
        <w:rPr>
          <w:rFonts w:hint="eastAsia" w:ascii="仿宋_GB2312" w:eastAsia="仿宋_GB2312"/>
          <w:color w:val="000000"/>
          <w:sz w:val="32"/>
          <w:szCs w:val="32"/>
          <w:shd w:val="clear" w:color="auto" w:fill="FFFFFF"/>
        </w:rPr>
        <w:t>》要求（以下简称</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通知</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）。诚实守信，严于律己，坚决杜绝违背</w:t>
      </w:r>
      <w:r>
        <w:rPr>
          <w:rFonts w:hint="eastAsia" w:ascii="仿宋_GB2312" w:eastAsia="仿宋_GB2312"/>
          <w:color w:val="000000"/>
          <w:sz w:val="32"/>
          <w:szCs w:val="32"/>
          <w:shd w:val="clear" w:color="auto" w:fill="FFFFFF"/>
          <w:lang w:eastAsia="zh-CN"/>
        </w:rPr>
        <w:t>《通知》</w:t>
      </w:r>
      <w:r>
        <w:rPr>
          <w:rFonts w:hint="eastAsia" w:ascii="仿宋_GB2312" w:eastAsia="仿宋_GB2312"/>
          <w:color w:val="000000"/>
          <w:sz w:val="32"/>
          <w:szCs w:val="32"/>
          <w:shd w:val="clear" w:color="auto" w:fill="FFFFFF"/>
        </w:rPr>
        <w:t>精神的行为。</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二、</w:t>
      </w:r>
      <w:r>
        <w:rPr>
          <w:rFonts w:hint="eastAsia" w:ascii="仿宋_GB2312" w:hAnsi="Arial" w:eastAsia="仿宋_GB2312" w:cs="Arial"/>
          <w:color w:val="000000"/>
          <w:sz w:val="32"/>
          <w:szCs w:val="32"/>
        </w:rPr>
        <w:t>认真履行承诺，不以提高住房销售价格、减少价格折扣等方式限制、阻挠、拒绝购房人使用住房公积金贷款，不要求或变相要求购房人签署自愿放弃住房公积金贷款权利的书面文件。</w:t>
      </w:r>
      <w:r>
        <w:rPr>
          <w:rFonts w:hint="eastAsia" w:ascii="仿宋_GB2312" w:eastAsia="仿宋_GB2312"/>
          <w:color w:val="000000"/>
          <w:sz w:val="32"/>
          <w:szCs w:val="32"/>
          <w:shd w:val="clear" w:color="auto" w:fill="FFFFFF"/>
        </w:rPr>
        <w:t xml:space="preserve"> 　　</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三、如违反“承诺”要求，自愿接受</w:t>
      </w:r>
      <w:r>
        <w:rPr>
          <w:rFonts w:hint="eastAsia" w:ascii="仿宋_GB2312" w:hAnsi="微软雅黑" w:eastAsia="仿宋_GB2312"/>
          <w:color w:val="000000"/>
          <w:sz w:val="32"/>
          <w:szCs w:val="32"/>
        </w:rPr>
        <w:t>公开曝光、纳入企业征信系统和依法严肃处理的决定</w:t>
      </w:r>
      <w:r>
        <w:rPr>
          <w:rFonts w:hint="eastAsia" w:ascii="仿宋_GB2312" w:eastAsia="仿宋_GB2312"/>
          <w:color w:val="000000"/>
          <w:sz w:val="32"/>
          <w:szCs w:val="32"/>
          <w:shd w:val="clear" w:color="auto" w:fill="FFFFFF"/>
        </w:rPr>
        <w:t>。 　　</w:t>
      </w:r>
    </w:p>
    <w:p>
      <w:pPr>
        <w:ind w:firstLine="640" w:firstLineChars="200"/>
        <w:rPr>
          <w:rFonts w:hint="eastAsia" w:ascii="仿宋_GB2312" w:eastAsia="仿宋_GB2312"/>
          <w:color w:val="000000"/>
          <w:sz w:val="32"/>
          <w:szCs w:val="32"/>
          <w:shd w:val="clear" w:color="auto" w:fill="FFFFFF"/>
        </w:rPr>
      </w:pPr>
      <w:r>
        <w:rPr>
          <w:rFonts w:hint="eastAsia" w:ascii="仿宋_GB2312" w:hAnsi="Arial" w:eastAsia="仿宋_GB2312" w:cs="Arial"/>
          <w:b w:val="0"/>
          <w:bCs/>
          <w:color w:val="000000"/>
          <w:sz w:val="32"/>
          <w:szCs w:val="32"/>
        </w:rPr>
        <w:t>投诉电话：</w:t>
      </w:r>
      <w:r>
        <w:rPr>
          <w:rFonts w:hint="eastAsia" w:ascii="仿宋_GB2312" w:hAnsi="Arial" w:eastAsia="仿宋_GB2312" w:cs="Arial"/>
          <w:b w:val="0"/>
          <w:bCs/>
          <w:color w:val="000000"/>
          <w:sz w:val="32"/>
          <w:szCs w:val="32"/>
          <w:lang w:val="en-US" w:eastAsia="zh-CN"/>
        </w:rPr>
        <w:t>0971-</w:t>
      </w:r>
      <w:r>
        <w:rPr>
          <w:rFonts w:hint="eastAsia" w:ascii="仿宋_GB2312" w:hAnsi="Arial" w:eastAsia="仿宋_GB2312" w:cs="Arial"/>
          <w:b w:val="0"/>
          <w:bCs/>
          <w:color w:val="000000"/>
          <w:sz w:val="32"/>
          <w:szCs w:val="32"/>
        </w:rPr>
        <w:t>12329</w:t>
      </w:r>
      <w:r>
        <w:rPr>
          <w:rFonts w:hint="eastAsia" w:ascii="仿宋_GB2312" w:hAnsi="Arial" w:eastAsia="仿宋_GB2312" w:cs="Arial"/>
          <w:b w:val="0"/>
          <w:bCs/>
          <w:color w:val="000000"/>
          <w:sz w:val="32"/>
          <w:szCs w:val="32"/>
          <w:lang w:eastAsia="zh-CN"/>
        </w:rPr>
        <w:t>，</w:t>
      </w:r>
      <w:r>
        <w:rPr>
          <w:rFonts w:hint="eastAsia" w:ascii="仿宋_GB2312" w:hAnsi="Arial" w:eastAsia="仿宋_GB2312" w:cs="Arial"/>
          <w:b w:val="0"/>
          <w:bCs/>
          <w:color w:val="000000"/>
          <w:sz w:val="32"/>
          <w:szCs w:val="32"/>
        </w:rPr>
        <w:t>0971-</w:t>
      </w:r>
      <w:r>
        <w:rPr>
          <w:rFonts w:hint="eastAsia" w:ascii="仿宋_GB2312" w:hAnsi="Arial" w:eastAsia="仿宋_GB2312" w:cs="Arial"/>
          <w:b w:val="0"/>
          <w:bCs/>
          <w:color w:val="000000"/>
          <w:sz w:val="32"/>
          <w:szCs w:val="32"/>
          <w:lang w:val="en-US" w:eastAsia="zh-CN"/>
        </w:rPr>
        <w:t>6110557。</w:t>
      </w:r>
    </w:p>
    <w:p>
      <w:pPr>
        <w:jc w:val="both"/>
        <w:rPr>
          <w:rFonts w:hint="eastAsia" w:ascii="仿宋_GB2312" w:eastAsia="仿宋_GB2312"/>
          <w:color w:val="000000"/>
          <w:sz w:val="32"/>
          <w:szCs w:val="32"/>
          <w:shd w:val="clear" w:color="auto" w:fill="FFFFFF"/>
        </w:rPr>
      </w:pPr>
    </w:p>
    <w:p>
      <w:pPr>
        <w:jc w:val="both"/>
        <w:rPr>
          <w:rFonts w:hint="eastAsia" w:ascii="仿宋_GB2312" w:eastAsia="仿宋_GB2312"/>
          <w:color w:val="000000"/>
          <w:sz w:val="32"/>
          <w:szCs w:val="32"/>
          <w:shd w:val="clear" w:color="auto" w:fill="FFFFFF"/>
        </w:rPr>
      </w:pPr>
    </w:p>
    <w:p>
      <w:pPr>
        <w:ind w:firstLine="3040" w:firstLineChars="95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承诺人单位名称(公章)：　</w:t>
      </w:r>
    </w:p>
    <w:p>
      <w:pPr>
        <w:jc w:val="cente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p>
    <w:p>
      <w:pPr>
        <w:jc w:val="cente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承诺人(法定代表人签字)：</w:t>
      </w:r>
    </w:p>
    <w:p>
      <w:pPr>
        <w:jc w:val="cente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p>
    <w:p>
      <w:pPr>
        <w:jc w:val="cente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w:t>
      </w:r>
      <w:r>
        <w:rPr>
          <w:rFonts w:hint="eastAsia" w:ascii="仿宋_GB2312"/>
          <w:color w:val="000000"/>
          <w:sz w:val="32"/>
          <w:szCs w:val="32"/>
          <w:shd w:val="clear" w:color="auto" w:fill="FFFFFF"/>
          <w:lang w:val="en-US" w:eastAsia="zh-CN"/>
        </w:rPr>
        <w:t xml:space="preserve">   </w:t>
      </w:r>
      <w:r>
        <w:rPr>
          <w:rFonts w:hint="eastAsia" w:ascii="仿宋_GB2312" w:eastAsia="仿宋_GB2312"/>
          <w:color w:val="000000"/>
          <w:sz w:val="32"/>
          <w:szCs w:val="32"/>
          <w:shd w:val="clear" w:color="auto" w:fill="FFFFFF"/>
        </w:rPr>
        <w:t xml:space="preserve">年   月  </w:t>
      </w:r>
      <w:r>
        <w:rPr>
          <w:rFonts w:hint="eastAsia" w:ascii="仿宋_GB2312"/>
          <w:color w:val="000000"/>
          <w:sz w:val="32"/>
          <w:szCs w:val="32"/>
          <w:shd w:val="clear" w:color="auto" w:fill="FFFFFF"/>
          <w:lang w:val="en-US" w:eastAsia="zh-CN"/>
        </w:rPr>
        <w:t xml:space="preserve"> </w:t>
      </w:r>
      <w:r>
        <w:rPr>
          <w:rFonts w:hint="eastAsia" w:ascii="仿宋_GB2312" w:eastAsia="仿宋_GB2312"/>
          <w:color w:val="00000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300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Courier New">
    <w:panose1 w:val="02070309020205020404"/>
    <w:charset w:val="00"/>
    <w:family w:val="auto"/>
    <w:pitch w:val="default"/>
    <w:sig w:usb0="E0002EFF" w:usb1="C0007843" w:usb2="00000009" w:usb3="00000000" w:csb0="400001FF" w:csb1="FFFF0000"/>
  </w:font>
  <w:font w:name="Gungsuh">
    <w:altName w:val="Malgun Gothic"/>
    <w:panose1 w:val="02030600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MingLiU">
    <w:altName w:val="PMingLiU-ExtB"/>
    <w:panose1 w:val="02020309000000000000"/>
    <w:charset w:val="88"/>
    <w:family w:val="auto"/>
    <w:pitch w:val="default"/>
    <w:sig w:usb0="00000000" w:usb1="00000000"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43" w:usb2="00000009" w:usb3="00000000" w:csb0="400001FF" w:csb1="FFFF0000"/>
  </w:font>
  <w:font w:name="腾祥相思体简">
    <w:altName w:val="宋体"/>
    <w:panose1 w:val="01010104010101010101"/>
    <w:charset w:val="86"/>
    <w:family w:val="auto"/>
    <w:pitch w:val="default"/>
    <w:sig w:usb0="00000000" w:usb1="00000000" w:usb2="00000012" w:usb3="00000000" w:csb0="00040001" w:csb1="0000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ingLiU_HKSCS">
    <w:altName w:val="PMingLiU-ExtB"/>
    <w:panose1 w:val="02020500000000000000"/>
    <w:charset w:val="88"/>
    <w:family w:val="auto"/>
    <w:pitch w:val="default"/>
    <w:sig w:usb0="00000000" w:usb1="00000000"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UPC">
    <w:altName w:val="Microsoft Sans Serif"/>
    <w:panose1 w:val="020B0304020202020204"/>
    <w:charset w:val="00"/>
    <w:family w:val="auto"/>
    <w:pitch w:val="default"/>
    <w:sig w:usb0="00000000" w:usb1="00000000" w:usb2="00000000" w:usb3="00000000" w:csb0="00010001" w:csb1="00000000"/>
  </w:font>
  <w:font w:name="Comic Sans MS">
    <w:panose1 w:val="030F0702030302020204"/>
    <w:charset w:val="00"/>
    <w:family w:val="auto"/>
    <w:pitch w:val="default"/>
    <w:sig w:usb0="00000287" w:usb1="00000013" w:usb2="00000000" w:usb3="00000000" w:csb0="2000009F" w:csb1="00000000"/>
  </w:font>
  <w:font w:name="Cambria Math">
    <w:panose1 w:val="02040503050406030204"/>
    <w:charset w:val="00"/>
    <w:family w:val="auto"/>
    <w:pitch w:val="default"/>
    <w:sig w:usb0="E00002FF" w:usb1="420024FF" w:usb2="00000000" w:usb3="00000000" w:csb0="2000019F" w:csb1="00000000"/>
  </w:font>
  <w:font w:name="Arabic Typesetting">
    <w:altName w:val="Comic Sans MS"/>
    <w:panose1 w:val="03020402040406030203"/>
    <w:charset w:val="00"/>
    <w:family w:val="auto"/>
    <w:pitch w:val="default"/>
    <w:sig w:usb0="00000000" w:usb1="00000000" w:usb2="00000008" w:usb3="00000000" w:csb0="200000D3" w:csb1="00000000"/>
  </w:font>
  <w:font w:name="Aparajita">
    <w:altName w:val="Microsoft Sans Serif"/>
    <w:panose1 w:val="020B0604020202020204"/>
    <w:charset w:val="00"/>
    <w:family w:val="auto"/>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SimSun-ExtB">
    <w:panose1 w:val="02010609060101010101"/>
    <w:charset w:val="86"/>
    <w:family w:val="auto"/>
    <w:pitch w:val="default"/>
    <w:sig w:usb0="00000001" w:usb1="02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GungsuhChe">
    <w:altName w:val="Malgun Gothic"/>
    <w:panose1 w:val="02030609000101010101"/>
    <w:charset w:val="81"/>
    <w:family w:val="auto"/>
    <w:pitch w:val="default"/>
    <w:sig w:usb0="00000000" w:usb1="00000000"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Monotype Corsiva">
    <w:altName w:val="Mongolian Baiti"/>
    <w:panose1 w:val="03010101010201010101"/>
    <w:charset w:val="00"/>
    <w:family w:val="auto"/>
    <w:pitch w:val="default"/>
    <w:sig w:usb0="00000000" w:usb1="00000000" w:usb2="00000000" w:usb3="00000000" w:csb0="2000009F" w:csb1="DFD70000"/>
  </w:font>
  <w:font w:name="汉仪良品线简">
    <w:altName w:val="宋体"/>
    <w:panose1 w:val="02010509060101010101"/>
    <w:charset w:val="86"/>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康简标题宋">
    <w:altName w:val="宋体"/>
    <w:panose1 w:val="02010609000101010101"/>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彩虹小标宋">
    <w:altName w:val="微软雅黑"/>
    <w:panose1 w:val="03000509000000000000"/>
    <w:charset w:val="86"/>
    <w:family w:val="auto"/>
    <w:pitch w:val="default"/>
    <w:sig w:usb0="00000000" w:usb1="00000000" w:usb2="00000000" w:usb3="00000000" w:csb0="00040000" w:csb1="00000000"/>
  </w:font>
  <w:font w:name="彩虹楷体">
    <w:altName w:val="宋体"/>
    <w:panose1 w:val="03000509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00" w:usb3="00000000" w:csb0="00040000" w:csb1="00000000"/>
  </w:font>
  <w:font w:name="彩虹粗仿宋">
    <w:altName w:val="微软雅黑"/>
    <w:panose1 w:val="03000509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HRMAOU+E-BX">
    <w:altName w:val="宋体"/>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Symbol">
    <w:panose1 w:val="05050102010706020507"/>
    <w:charset w:val="00"/>
    <w:family w:val="auto"/>
    <w:pitch w:val="default"/>
    <w:sig w:usb0="00000000" w:usb1="00000000" w:usb2="00000000" w:usb3="00000000" w:csb0="80000000" w:csb1="00000000"/>
  </w:font>
  <w:font w:name="”“Times New Roman”“">
    <w:altName w:val="宋体"/>
    <w:panose1 w:val="00000000000000000000"/>
    <w:charset w:val="86"/>
    <w:family w:val="roman"/>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songti">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汉鼎简大宋">
    <w:altName w:val="宋体"/>
    <w:panose1 w:val="00000000000000000000"/>
    <w:charset w:val="86"/>
    <w:family w:val="swiss"/>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Shruti">
    <w:altName w:val="Lucida Sans Unicode"/>
    <w:panose1 w:val="020B0502040204020203"/>
    <w:charset w:val="00"/>
    <w:family w:val="auto"/>
    <w:pitch w:val="default"/>
    <w:sig w:usb0="00000000" w:usb1="00000000" w:usb2="00000000" w:usb3="00000000" w:csb0="00000001" w:csb1="00000000"/>
  </w:font>
  <w:font w:name="Baskerville Old Face">
    <w:altName w:val="Times New Roman"/>
    <w:panose1 w:val="02020602080505020303"/>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方正仿宋">
    <w:altName w:val="仿宋"/>
    <w:panose1 w:val="03000509000000000000"/>
    <w:charset w:val="86"/>
    <w:family w:val="script"/>
    <w:pitch w:val="default"/>
    <w:sig w:usb0="00000000" w:usb1="00000000" w:usb2="00000010" w:usb3="00000000" w:csb0="00040000" w:csb1="00000000"/>
  </w:font>
  <w:font w:name="方正楷体">
    <w:altName w:val="宋体"/>
    <w:panose1 w:val="03000509000000000000"/>
    <w:charset w:val="86"/>
    <w:family w:val="script"/>
    <w:pitch w:val="default"/>
    <w:sig w:usb0="00000000" w:usb1="00000000" w:usb2="0000001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_x000B_">
    <w:altName w:val="Times New Roman"/>
    <w:panose1 w:val="00000000000000000000"/>
    <w:charset w:val="00"/>
    <w:family w:val="roman"/>
    <w:pitch w:val="default"/>
    <w:sig w:usb0="00000000" w:usb1="00000000" w:usb2="00000000" w:usb3="00000000" w:csb0="00040001" w:csb1="00000000"/>
  </w:font>
  <w:font w:name="公文小标宋简">
    <w:altName w:val="宋体"/>
    <w:panose1 w:val="02010609010101010101"/>
    <w:charset w:val="86"/>
    <w:family w:val="modern"/>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61F02"/>
    <w:rsid w:val="6AD61F02"/>
    <w:rsid w:val="6E1639B7"/>
    <w:rsid w:val="75083E9E"/>
    <w:rsid w:val="7A941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附件"/>
    <w:basedOn w:val="1"/>
    <w:qFormat/>
    <w:uiPriority w:val="0"/>
    <w:pPr>
      <w:ind w:left="1638" w:hanging="101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2018-02-07T02:30:00Z</dcterms:created>
  <dc:creator>马家贝诺</dc:creator>
  <cp:lastModifiedBy>血无情</cp:lastModifiedBy>
  <cp:lastPrinted>2018-02-08T02:55:00Z</cp:lastPrinted>
  <dcterms:modified xsi:type="dcterms:W3CDTF">2018-02-08T08:16:01Z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